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6C1C" w14:textId="5BA44B51" w:rsidR="00CB0BD9" w:rsidRPr="00500FE9" w:rsidRDefault="000F215F" w:rsidP="00FC3C5F">
      <w:pPr>
        <w:spacing w:after="0"/>
        <w:rPr>
          <w:rFonts w:ascii="Segoe UI" w:hAnsi="Segoe UI" w:cs="Segoe UI"/>
          <w:b/>
          <w:color w:val="0070C0"/>
          <w:sz w:val="18"/>
          <w:szCs w:val="18"/>
        </w:rPr>
      </w:pPr>
      <w:r w:rsidRPr="00500FE9">
        <w:rPr>
          <w:rFonts w:ascii="Segoe UI" w:hAnsi="Segoe UI" w:cs="Segoe UI"/>
          <w:noProof/>
          <w:sz w:val="18"/>
          <w:szCs w:val="18"/>
        </w:rPr>
        <w:drawing>
          <wp:anchor distT="0" distB="0" distL="114300" distR="114300" simplePos="0" relativeHeight="251658240" behindDoc="1" locked="0" layoutInCell="1" allowOverlap="1" wp14:anchorId="48EA46AE" wp14:editId="2FD26B25">
            <wp:simplePos x="0" y="0"/>
            <wp:positionH relativeFrom="column">
              <wp:posOffset>328612</wp:posOffset>
            </wp:positionH>
            <wp:positionV relativeFrom="paragraph">
              <wp:posOffset>635</wp:posOffset>
            </wp:positionV>
            <wp:extent cx="1695450" cy="50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503925"/>
                    </a:xfrm>
                    <a:prstGeom prst="rect">
                      <a:avLst/>
                    </a:prstGeom>
                  </pic:spPr>
                </pic:pic>
              </a:graphicData>
            </a:graphic>
            <wp14:sizeRelH relativeFrom="margin">
              <wp14:pctWidth>0</wp14:pctWidth>
            </wp14:sizeRelH>
            <wp14:sizeRelV relativeFrom="margin">
              <wp14:pctHeight>0</wp14:pctHeight>
            </wp14:sizeRelV>
          </wp:anchor>
        </w:drawing>
      </w:r>
      <w:r w:rsidRPr="00500FE9">
        <w:rPr>
          <w:rFonts w:ascii="Segoe UI" w:hAnsi="Segoe UI" w:cs="Segoe UI"/>
          <w:b/>
          <w:noProof/>
          <w:color w:val="0070C0"/>
          <w:sz w:val="18"/>
          <w:szCs w:val="18"/>
        </w:rPr>
        <w:t xml:space="preserve"> </w:t>
      </w:r>
    </w:p>
    <w:p w14:paraId="159A37E3" w14:textId="67185CBA" w:rsidR="00CB0BD9" w:rsidRPr="00500FE9" w:rsidRDefault="00CB0BD9" w:rsidP="00FC3C5F">
      <w:pPr>
        <w:spacing w:after="0"/>
        <w:rPr>
          <w:rFonts w:ascii="Segoe UI" w:hAnsi="Segoe UI" w:cs="Segoe UI"/>
          <w:b/>
          <w:color w:val="0070C0"/>
          <w:sz w:val="18"/>
          <w:szCs w:val="18"/>
        </w:rPr>
      </w:pPr>
    </w:p>
    <w:p w14:paraId="585EBBA2" w14:textId="15925394" w:rsidR="00CB0BD9" w:rsidRPr="00500FE9" w:rsidRDefault="00CB0BD9" w:rsidP="00FC3C5F">
      <w:pPr>
        <w:spacing w:after="0"/>
        <w:rPr>
          <w:rFonts w:ascii="Segoe UI" w:hAnsi="Segoe UI" w:cs="Segoe UI"/>
          <w:b/>
          <w:color w:val="0070C0"/>
          <w:sz w:val="18"/>
          <w:szCs w:val="18"/>
        </w:rPr>
      </w:pPr>
    </w:p>
    <w:p w14:paraId="45510A39" w14:textId="75EE136F" w:rsidR="00CB0BD9" w:rsidRPr="00500FE9" w:rsidRDefault="00CB0BD9" w:rsidP="00FC3C5F">
      <w:pPr>
        <w:spacing w:after="0"/>
        <w:rPr>
          <w:rFonts w:ascii="Segoe UI" w:hAnsi="Segoe UI" w:cs="Segoe UI"/>
          <w:b/>
          <w:color w:val="0070C0"/>
          <w:sz w:val="18"/>
          <w:szCs w:val="18"/>
        </w:rPr>
      </w:pPr>
    </w:p>
    <w:p w14:paraId="5A803D6A" w14:textId="43B3B75D" w:rsidR="00CC1904" w:rsidRPr="002C67C0" w:rsidRDefault="00CC1904" w:rsidP="00FC3C5F">
      <w:pPr>
        <w:spacing w:after="0"/>
        <w:rPr>
          <w:rFonts w:ascii="Segoe UI" w:hAnsi="Segoe UI" w:cs="Segoe UI"/>
          <w:b/>
          <w:sz w:val="18"/>
          <w:szCs w:val="18"/>
        </w:rPr>
      </w:pPr>
      <w:r w:rsidRPr="002C67C0">
        <w:rPr>
          <w:rFonts w:ascii="Segoe UI" w:hAnsi="Segoe UI" w:cs="Segoe UI"/>
          <w:b/>
          <w:sz w:val="18"/>
          <w:szCs w:val="18"/>
        </w:rPr>
        <w:t>Overview</w:t>
      </w:r>
    </w:p>
    <w:p w14:paraId="5AD2EA2C" w14:textId="26F4600E" w:rsidR="00500FE9" w:rsidRPr="00500FE9" w:rsidRDefault="00500FE9" w:rsidP="00500FE9">
      <w:pPr>
        <w:spacing w:after="0"/>
        <w:rPr>
          <w:rFonts w:ascii="Segoe UI" w:hAnsi="Segoe UI" w:cs="Segoe UI"/>
          <w:b/>
          <w:sz w:val="18"/>
          <w:szCs w:val="18"/>
        </w:rPr>
      </w:pPr>
      <w:r w:rsidRPr="00500FE9">
        <w:rPr>
          <w:rFonts w:ascii="Segoe UI" w:hAnsi="Segoe UI" w:cs="Segoe UI"/>
          <w:b/>
          <w:sz w:val="18"/>
          <w:szCs w:val="18"/>
        </w:rPr>
        <w:t>Client:</w:t>
      </w:r>
      <w:r w:rsidRPr="00500FE9">
        <w:rPr>
          <w:rFonts w:ascii="Segoe UI" w:hAnsi="Segoe UI" w:cs="Segoe UI"/>
          <w:sz w:val="18"/>
          <w:szCs w:val="18"/>
        </w:rPr>
        <w:t xml:space="preserve"> Estolano LeSar Perez Advisors LLC</w:t>
      </w:r>
    </w:p>
    <w:p w14:paraId="686E7386" w14:textId="54BC4261" w:rsidR="00500FE9" w:rsidRPr="00500FE9" w:rsidRDefault="00500FE9" w:rsidP="00500FE9">
      <w:pPr>
        <w:spacing w:after="0"/>
        <w:rPr>
          <w:rFonts w:ascii="Segoe UI" w:hAnsi="Segoe UI" w:cs="Segoe UI"/>
          <w:sz w:val="18"/>
          <w:szCs w:val="18"/>
        </w:rPr>
      </w:pPr>
      <w:r w:rsidRPr="00500FE9">
        <w:rPr>
          <w:rFonts w:ascii="Segoe UI" w:hAnsi="Segoe UI" w:cs="Segoe UI"/>
          <w:b/>
          <w:sz w:val="18"/>
          <w:szCs w:val="18"/>
        </w:rPr>
        <w:t xml:space="preserve">Website: </w:t>
      </w:r>
      <w:hyperlink r:id="rId12" w:history="1">
        <w:r w:rsidRPr="00500FE9">
          <w:rPr>
            <w:rStyle w:val="Hyperlink"/>
            <w:rFonts w:ascii="Segoe UI" w:hAnsi="Segoe UI" w:cs="Segoe UI"/>
            <w:sz w:val="18"/>
            <w:szCs w:val="18"/>
          </w:rPr>
          <w:t>www.elpadvisors.com</w:t>
        </w:r>
      </w:hyperlink>
    </w:p>
    <w:p w14:paraId="04C0E221" w14:textId="3B4F028C" w:rsidR="00CC1904" w:rsidRPr="00500FE9" w:rsidRDefault="00CC1904" w:rsidP="00FC3C5F">
      <w:pPr>
        <w:spacing w:after="0"/>
        <w:rPr>
          <w:rFonts w:ascii="Segoe UI" w:hAnsi="Segoe UI" w:cs="Segoe UI"/>
          <w:sz w:val="18"/>
          <w:szCs w:val="18"/>
        </w:rPr>
      </w:pPr>
      <w:r w:rsidRPr="00500FE9">
        <w:rPr>
          <w:rFonts w:ascii="Segoe UI" w:hAnsi="Segoe UI" w:cs="Segoe UI"/>
          <w:b/>
          <w:sz w:val="18"/>
          <w:szCs w:val="18"/>
        </w:rPr>
        <w:t>Country or Region</w:t>
      </w:r>
      <w:r w:rsidRPr="00500FE9">
        <w:rPr>
          <w:rFonts w:ascii="Segoe UI" w:hAnsi="Segoe UI" w:cs="Segoe UI"/>
          <w:sz w:val="18"/>
          <w:szCs w:val="18"/>
        </w:rPr>
        <w:t>: United States</w:t>
      </w:r>
    </w:p>
    <w:p w14:paraId="76AFBE90" w14:textId="67492049" w:rsidR="00CC1904" w:rsidRPr="00500FE9" w:rsidRDefault="00CC1904" w:rsidP="00FC3C5F">
      <w:pPr>
        <w:spacing w:after="0"/>
        <w:rPr>
          <w:rFonts w:ascii="Segoe UI" w:hAnsi="Segoe UI" w:cs="Segoe UI"/>
          <w:sz w:val="18"/>
          <w:szCs w:val="18"/>
        </w:rPr>
      </w:pPr>
      <w:r w:rsidRPr="00500FE9">
        <w:rPr>
          <w:rFonts w:ascii="Segoe UI" w:hAnsi="Segoe UI" w:cs="Segoe UI"/>
          <w:b/>
          <w:sz w:val="18"/>
          <w:szCs w:val="18"/>
        </w:rPr>
        <w:t>Industry:</w:t>
      </w:r>
      <w:r w:rsidRPr="00500FE9">
        <w:rPr>
          <w:rFonts w:ascii="Segoe UI" w:hAnsi="Segoe UI" w:cs="Segoe UI"/>
          <w:sz w:val="18"/>
          <w:szCs w:val="18"/>
        </w:rPr>
        <w:t xml:space="preserve"> </w:t>
      </w:r>
      <w:r w:rsidR="00240555">
        <w:rPr>
          <w:rFonts w:ascii="Segoe UI" w:hAnsi="Segoe UI" w:cs="Segoe UI"/>
          <w:sz w:val="18"/>
          <w:szCs w:val="18"/>
        </w:rPr>
        <w:t xml:space="preserve">Public Administration, Real Estate </w:t>
      </w:r>
      <w:r w:rsidR="00AE0952" w:rsidRPr="00500FE9">
        <w:rPr>
          <w:rFonts w:ascii="Segoe UI" w:hAnsi="Segoe UI" w:cs="Segoe UI"/>
          <w:sz w:val="18"/>
          <w:szCs w:val="18"/>
        </w:rPr>
        <w:t>Consulting</w:t>
      </w:r>
    </w:p>
    <w:p w14:paraId="47F96C58" w14:textId="77777777" w:rsidR="002E0353" w:rsidRPr="00500FE9" w:rsidRDefault="002E0353" w:rsidP="00FC3C5F">
      <w:pPr>
        <w:spacing w:after="0"/>
        <w:rPr>
          <w:rFonts w:ascii="Segoe UI" w:hAnsi="Segoe UI" w:cs="Segoe UI"/>
          <w:sz w:val="18"/>
          <w:szCs w:val="18"/>
        </w:rPr>
      </w:pPr>
    </w:p>
    <w:p w14:paraId="4F2E8B74" w14:textId="21A91F2B" w:rsidR="00CC1904" w:rsidRPr="00500FE9" w:rsidRDefault="000F215F" w:rsidP="00FC3C5F">
      <w:pPr>
        <w:spacing w:after="0"/>
        <w:rPr>
          <w:rFonts w:ascii="Segoe UI" w:hAnsi="Segoe UI" w:cs="Segoe UI"/>
          <w:b/>
          <w:sz w:val="18"/>
          <w:szCs w:val="18"/>
        </w:rPr>
      </w:pPr>
      <w:r w:rsidRPr="00500FE9">
        <w:rPr>
          <w:rFonts w:ascii="Segoe UI" w:hAnsi="Segoe UI" w:cs="Segoe UI"/>
          <w:b/>
          <w:sz w:val="18"/>
          <w:szCs w:val="18"/>
        </w:rPr>
        <w:t>Client</w:t>
      </w:r>
      <w:r w:rsidR="00CC1904" w:rsidRPr="00500FE9">
        <w:rPr>
          <w:rFonts w:ascii="Segoe UI" w:hAnsi="Segoe UI" w:cs="Segoe UI"/>
          <w:b/>
          <w:sz w:val="18"/>
          <w:szCs w:val="18"/>
        </w:rPr>
        <w:t xml:space="preserve"> Profile</w:t>
      </w:r>
    </w:p>
    <w:p w14:paraId="6CEDB430" w14:textId="1DB0B059" w:rsidR="007B1969" w:rsidRPr="00500FE9" w:rsidRDefault="00E0289C" w:rsidP="00FC3C5F">
      <w:pPr>
        <w:spacing w:after="0"/>
        <w:rPr>
          <w:rFonts w:ascii="Segoe UI" w:hAnsi="Segoe UI" w:cs="Segoe UI"/>
          <w:sz w:val="18"/>
          <w:szCs w:val="18"/>
          <w:lang w:val="en"/>
        </w:rPr>
      </w:pPr>
      <w:r w:rsidRPr="00500FE9">
        <w:rPr>
          <w:rFonts w:ascii="Segoe UI" w:hAnsi="Segoe UI" w:cs="Segoe UI"/>
          <w:sz w:val="18"/>
          <w:szCs w:val="18"/>
          <w:lang w:val="en"/>
        </w:rPr>
        <w:t xml:space="preserve">Los Angeles, California-based </w:t>
      </w:r>
      <w:r w:rsidR="00AE0952" w:rsidRPr="00500FE9">
        <w:rPr>
          <w:rFonts w:ascii="Segoe UI" w:hAnsi="Segoe UI" w:cs="Segoe UI"/>
          <w:sz w:val="18"/>
          <w:szCs w:val="18"/>
          <w:lang w:val="en"/>
        </w:rPr>
        <w:t>ELP Advisors provide strategic counsel to leaders in public agencies, foundations, business associations, and civic organizations.</w:t>
      </w:r>
    </w:p>
    <w:p w14:paraId="1E6D863E" w14:textId="77777777" w:rsidR="00AE0952" w:rsidRPr="00500FE9" w:rsidRDefault="00AE0952" w:rsidP="00FC3C5F">
      <w:pPr>
        <w:spacing w:after="0"/>
        <w:rPr>
          <w:rFonts w:ascii="Segoe UI" w:hAnsi="Segoe UI" w:cs="Segoe UI"/>
          <w:b/>
          <w:sz w:val="18"/>
          <w:szCs w:val="18"/>
        </w:rPr>
      </w:pPr>
    </w:p>
    <w:p w14:paraId="30B7EE3C" w14:textId="6F62091B" w:rsidR="00CC1904" w:rsidRPr="00500FE9" w:rsidRDefault="00CC1904" w:rsidP="00FC3C5F">
      <w:pPr>
        <w:spacing w:after="0"/>
        <w:rPr>
          <w:rFonts w:ascii="Segoe UI" w:hAnsi="Segoe UI" w:cs="Segoe UI"/>
          <w:b/>
          <w:sz w:val="18"/>
          <w:szCs w:val="18"/>
        </w:rPr>
      </w:pPr>
      <w:r w:rsidRPr="00500FE9">
        <w:rPr>
          <w:rFonts w:ascii="Segoe UI" w:hAnsi="Segoe UI" w:cs="Segoe UI"/>
          <w:b/>
          <w:sz w:val="18"/>
          <w:szCs w:val="18"/>
        </w:rPr>
        <w:t xml:space="preserve">Business </w:t>
      </w:r>
      <w:r w:rsidR="00500FE9">
        <w:rPr>
          <w:rFonts w:ascii="Segoe UI" w:hAnsi="Segoe UI" w:cs="Segoe UI"/>
          <w:b/>
          <w:sz w:val="18"/>
          <w:szCs w:val="18"/>
        </w:rPr>
        <w:t>Needs</w:t>
      </w:r>
    </w:p>
    <w:p w14:paraId="1B3B3B35" w14:textId="14114940" w:rsidR="00CC1904" w:rsidRPr="00500FE9" w:rsidRDefault="00AE0952" w:rsidP="00FC3C5F">
      <w:pPr>
        <w:spacing w:after="0"/>
        <w:rPr>
          <w:rFonts w:ascii="Segoe UI" w:hAnsi="Segoe UI" w:cs="Segoe UI"/>
          <w:sz w:val="18"/>
          <w:szCs w:val="18"/>
        </w:rPr>
      </w:pPr>
      <w:r w:rsidRPr="00500FE9">
        <w:rPr>
          <w:rFonts w:ascii="Segoe UI" w:hAnsi="Segoe UI" w:cs="Segoe UI"/>
          <w:sz w:val="18"/>
          <w:szCs w:val="18"/>
        </w:rPr>
        <w:t>ELP Advisors needed a productivity platform to enhance business processes and to separate their email system from their affiliate company</w:t>
      </w:r>
      <w:r w:rsidR="004D7997" w:rsidRPr="00500FE9">
        <w:rPr>
          <w:rFonts w:ascii="Segoe UI" w:hAnsi="Segoe UI" w:cs="Segoe UI"/>
          <w:sz w:val="18"/>
          <w:szCs w:val="18"/>
        </w:rPr>
        <w:t>.</w:t>
      </w:r>
    </w:p>
    <w:p w14:paraId="0F0EB214" w14:textId="77777777" w:rsidR="002E0353" w:rsidRPr="00500FE9" w:rsidRDefault="002E0353" w:rsidP="00FC3C5F">
      <w:pPr>
        <w:spacing w:after="0"/>
        <w:rPr>
          <w:rFonts w:ascii="Segoe UI" w:hAnsi="Segoe UI" w:cs="Segoe UI"/>
          <w:sz w:val="18"/>
          <w:szCs w:val="18"/>
        </w:rPr>
      </w:pPr>
    </w:p>
    <w:p w14:paraId="4A5B17B3" w14:textId="77777777" w:rsidR="00CC1904" w:rsidRPr="00500FE9" w:rsidRDefault="00CC1904" w:rsidP="00FC3C5F">
      <w:pPr>
        <w:spacing w:after="0"/>
        <w:rPr>
          <w:rFonts w:ascii="Segoe UI" w:hAnsi="Segoe UI" w:cs="Segoe UI"/>
          <w:b/>
          <w:sz w:val="18"/>
          <w:szCs w:val="18"/>
        </w:rPr>
      </w:pPr>
      <w:r w:rsidRPr="00500FE9">
        <w:rPr>
          <w:rFonts w:ascii="Segoe UI" w:hAnsi="Segoe UI" w:cs="Segoe UI"/>
          <w:b/>
          <w:sz w:val="18"/>
          <w:szCs w:val="18"/>
        </w:rPr>
        <w:t>Solution</w:t>
      </w:r>
    </w:p>
    <w:p w14:paraId="23A917C1" w14:textId="2F83672B" w:rsidR="00CC1904" w:rsidRPr="00500FE9" w:rsidRDefault="00CC1904" w:rsidP="00FC3C5F">
      <w:pPr>
        <w:spacing w:after="0"/>
        <w:rPr>
          <w:rFonts w:ascii="Segoe UI" w:hAnsi="Segoe UI" w:cs="Segoe UI"/>
          <w:sz w:val="18"/>
          <w:szCs w:val="18"/>
        </w:rPr>
      </w:pPr>
      <w:r w:rsidRPr="00500FE9">
        <w:rPr>
          <w:rFonts w:ascii="Segoe UI" w:hAnsi="Segoe UI" w:cs="Segoe UI"/>
          <w:sz w:val="18"/>
          <w:szCs w:val="18"/>
        </w:rPr>
        <w:t xml:space="preserve">The company </w:t>
      </w:r>
      <w:r w:rsidR="00AE0952" w:rsidRPr="00500FE9">
        <w:rPr>
          <w:rFonts w:ascii="Segoe UI" w:hAnsi="Segoe UI" w:cs="Segoe UI"/>
          <w:sz w:val="18"/>
          <w:szCs w:val="18"/>
        </w:rPr>
        <w:t>cho</w:t>
      </w:r>
      <w:r w:rsidR="004D7997" w:rsidRPr="00500FE9">
        <w:rPr>
          <w:rFonts w:ascii="Segoe UI" w:hAnsi="Segoe UI" w:cs="Segoe UI"/>
          <w:sz w:val="18"/>
          <w:szCs w:val="18"/>
        </w:rPr>
        <w:t xml:space="preserve">se </w:t>
      </w:r>
      <w:r w:rsidR="00AE0952" w:rsidRPr="00500FE9">
        <w:rPr>
          <w:rFonts w:ascii="Segoe UI" w:hAnsi="Segoe UI" w:cs="Segoe UI"/>
          <w:sz w:val="18"/>
          <w:szCs w:val="18"/>
        </w:rPr>
        <w:t>Purely Cloud</w:t>
      </w:r>
      <w:r w:rsidR="00A2133C">
        <w:rPr>
          <w:rFonts w:ascii="Segoe UI" w:hAnsi="Segoe UI" w:cs="Segoe UI"/>
          <w:sz w:val="18"/>
          <w:szCs w:val="18"/>
        </w:rPr>
        <w:t xml:space="preserve"> and Office 365 Enterprise E3 to supply </w:t>
      </w:r>
      <w:r w:rsidR="00AE0952" w:rsidRPr="00500FE9">
        <w:rPr>
          <w:rFonts w:ascii="Segoe UI" w:hAnsi="Segoe UI" w:cs="Segoe UI"/>
          <w:sz w:val="18"/>
          <w:szCs w:val="18"/>
        </w:rPr>
        <w:t>the power of Office with advanced services for messaging, document sharing, and compliance and management features for IT</w:t>
      </w:r>
      <w:r w:rsidR="004D7997" w:rsidRPr="00500FE9">
        <w:rPr>
          <w:rFonts w:ascii="Segoe UI" w:hAnsi="Segoe UI" w:cs="Segoe UI"/>
          <w:sz w:val="18"/>
          <w:szCs w:val="18"/>
        </w:rPr>
        <w:t>.</w:t>
      </w:r>
    </w:p>
    <w:p w14:paraId="536FAD50" w14:textId="77777777" w:rsidR="002E0353" w:rsidRPr="00500FE9" w:rsidRDefault="002E0353" w:rsidP="00FC3C5F">
      <w:pPr>
        <w:spacing w:after="0"/>
        <w:rPr>
          <w:rFonts w:ascii="Segoe UI" w:hAnsi="Segoe UI" w:cs="Segoe UI"/>
          <w:sz w:val="18"/>
          <w:szCs w:val="18"/>
        </w:rPr>
      </w:pPr>
    </w:p>
    <w:p w14:paraId="290105E8" w14:textId="77777777" w:rsidR="00CC1904" w:rsidRPr="00500FE9" w:rsidRDefault="00CC1904" w:rsidP="00FC3C5F">
      <w:pPr>
        <w:spacing w:after="0"/>
        <w:rPr>
          <w:rFonts w:ascii="Segoe UI" w:hAnsi="Segoe UI" w:cs="Segoe UI"/>
          <w:b/>
          <w:sz w:val="18"/>
          <w:szCs w:val="18"/>
        </w:rPr>
      </w:pPr>
      <w:r w:rsidRPr="00500FE9">
        <w:rPr>
          <w:rFonts w:ascii="Segoe UI" w:hAnsi="Segoe UI" w:cs="Segoe UI"/>
          <w:b/>
          <w:sz w:val="18"/>
          <w:szCs w:val="18"/>
        </w:rPr>
        <w:t>Benefits</w:t>
      </w:r>
    </w:p>
    <w:p w14:paraId="1B25DA41" w14:textId="77777777" w:rsidR="00AE0952" w:rsidRPr="00500FE9" w:rsidRDefault="00AE0952" w:rsidP="00FC3C5F">
      <w:pPr>
        <w:pStyle w:val="ListParagraph"/>
        <w:numPr>
          <w:ilvl w:val="0"/>
          <w:numId w:val="1"/>
        </w:numPr>
        <w:spacing w:after="0"/>
        <w:rPr>
          <w:rFonts w:ascii="Segoe UI" w:hAnsi="Segoe UI" w:cs="Segoe UI"/>
          <w:sz w:val="18"/>
          <w:szCs w:val="18"/>
        </w:rPr>
      </w:pPr>
      <w:r w:rsidRPr="00500FE9">
        <w:rPr>
          <w:rFonts w:ascii="Segoe UI" w:hAnsi="Segoe UI" w:cs="Segoe UI"/>
          <w:sz w:val="18"/>
          <w:szCs w:val="18"/>
        </w:rPr>
        <w:t>Office across devices</w:t>
      </w:r>
    </w:p>
    <w:p w14:paraId="274C5100" w14:textId="16329F0C" w:rsidR="00CC1904" w:rsidRPr="00500FE9" w:rsidRDefault="00AE0952" w:rsidP="00FC3C5F">
      <w:pPr>
        <w:pStyle w:val="ListParagraph"/>
        <w:numPr>
          <w:ilvl w:val="0"/>
          <w:numId w:val="1"/>
        </w:numPr>
        <w:spacing w:after="0"/>
        <w:rPr>
          <w:rFonts w:ascii="Segoe UI" w:hAnsi="Segoe UI" w:cs="Segoe UI"/>
          <w:sz w:val="18"/>
          <w:szCs w:val="18"/>
        </w:rPr>
      </w:pPr>
      <w:r w:rsidRPr="00500FE9">
        <w:rPr>
          <w:rFonts w:ascii="Segoe UI" w:hAnsi="Segoe UI" w:cs="Segoe UI"/>
          <w:sz w:val="18"/>
          <w:szCs w:val="18"/>
        </w:rPr>
        <w:t>Compliance simplified</w:t>
      </w:r>
    </w:p>
    <w:p w14:paraId="7770672A" w14:textId="41BEAA5E" w:rsidR="00CC1904" w:rsidRPr="00500FE9" w:rsidRDefault="00AE0952" w:rsidP="00AE0952">
      <w:pPr>
        <w:pStyle w:val="ListParagraph"/>
        <w:numPr>
          <w:ilvl w:val="0"/>
          <w:numId w:val="1"/>
        </w:numPr>
        <w:spacing w:after="0"/>
        <w:rPr>
          <w:rFonts w:ascii="Segoe UI" w:hAnsi="Segoe UI" w:cs="Segoe UI"/>
          <w:sz w:val="18"/>
          <w:szCs w:val="18"/>
        </w:rPr>
      </w:pPr>
      <w:r w:rsidRPr="00500FE9">
        <w:rPr>
          <w:rFonts w:ascii="Segoe UI" w:hAnsi="Segoe UI" w:cs="Segoe UI"/>
          <w:sz w:val="18"/>
          <w:szCs w:val="18"/>
        </w:rPr>
        <w:t>Advanced IT controls</w:t>
      </w:r>
    </w:p>
    <w:p w14:paraId="0847B385" w14:textId="0EC13751" w:rsidR="00AE0952" w:rsidRPr="00500FE9" w:rsidRDefault="00AE0952" w:rsidP="00AE0952">
      <w:pPr>
        <w:pStyle w:val="ListParagraph"/>
        <w:numPr>
          <w:ilvl w:val="0"/>
          <w:numId w:val="1"/>
        </w:numPr>
        <w:spacing w:after="0"/>
        <w:rPr>
          <w:rFonts w:ascii="Segoe UI" w:hAnsi="Segoe UI" w:cs="Segoe UI"/>
          <w:sz w:val="18"/>
          <w:szCs w:val="18"/>
        </w:rPr>
      </w:pPr>
      <w:r w:rsidRPr="00500FE9">
        <w:rPr>
          <w:rFonts w:ascii="Segoe UI" w:hAnsi="Segoe UI" w:cs="Segoe UI"/>
          <w:sz w:val="18"/>
          <w:szCs w:val="18"/>
        </w:rPr>
        <w:t>Reliability, security, privacy</w:t>
      </w:r>
    </w:p>
    <w:p w14:paraId="2E32ADB2" w14:textId="77777777" w:rsidR="00CC1904" w:rsidRPr="00500FE9" w:rsidRDefault="00CC1904" w:rsidP="00FC3C5F">
      <w:pPr>
        <w:spacing w:after="0"/>
        <w:rPr>
          <w:rFonts w:ascii="Segoe UI" w:hAnsi="Segoe UI" w:cs="Segoe UI"/>
          <w:sz w:val="18"/>
          <w:szCs w:val="18"/>
        </w:rPr>
      </w:pPr>
    </w:p>
    <w:p w14:paraId="31EC301C" w14:textId="0CD1AE1A" w:rsidR="00175295" w:rsidRPr="00500FE9" w:rsidRDefault="00175295" w:rsidP="00175295">
      <w:pPr>
        <w:spacing w:after="0"/>
        <w:rPr>
          <w:rFonts w:ascii="Segoe UI" w:eastAsia="Times New Roman" w:hAnsi="Segoe UI" w:cs="Segoe UI"/>
          <w:b/>
          <w:color w:val="000000"/>
          <w:sz w:val="18"/>
          <w:szCs w:val="18"/>
        </w:rPr>
      </w:pPr>
      <w:r w:rsidRPr="00500FE9">
        <w:rPr>
          <w:rFonts w:ascii="Segoe UI" w:eastAsia="Times New Roman" w:hAnsi="Segoe UI" w:cs="Segoe UI"/>
          <w:b/>
          <w:color w:val="000000"/>
          <w:sz w:val="18"/>
          <w:szCs w:val="18"/>
        </w:rPr>
        <w:t>Office 365</w:t>
      </w:r>
    </w:p>
    <w:p w14:paraId="4CFE6C93" w14:textId="77777777" w:rsidR="00175295" w:rsidRPr="00500FE9" w:rsidRDefault="00175295" w:rsidP="00175295">
      <w:pPr>
        <w:spacing w:after="0"/>
        <w:rPr>
          <w:rFonts w:ascii="Segoe UI" w:eastAsia="Times New Roman" w:hAnsi="Segoe UI" w:cs="Segoe UI"/>
          <w:color w:val="000000"/>
          <w:sz w:val="18"/>
          <w:szCs w:val="18"/>
        </w:rPr>
      </w:pPr>
      <w:r w:rsidRPr="00500FE9">
        <w:rPr>
          <w:rFonts w:ascii="Segoe UI" w:eastAsia="Times New Roman" w:hAnsi="Segoe UI" w:cs="Segoe UI"/>
          <w:color w:val="000000"/>
          <w:sz w:val="18"/>
          <w:szCs w:val="18"/>
        </w:rPr>
        <w:t>The new Office provides anywhere access to your familiar Office applications—plus email, calendar, video conferencing, and your most current documents—on almost any device, from PCs to smartphones to tablets.</w:t>
      </w:r>
    </w:p>
    <w:p w14:paraId="6D630395" w14:textId="77777777" w:rsidR="0026091E" w:rsidRPr="00500FE9" w:rsidRDefault="0026091E" w:rsidP="00175295">
      <w:pPr>
        <w:spacing w:after="0"/>
        <w:jc w:val="center"/>
        <w:rPr>
          <w:rFonts w:ascii="Segoe UI" w:hAnsi="Segoe UI" w:cs="Segoe UI"/>
          <w:b/>
          <w:sz w:val="18"/>
          <w:szCs w:val="18"/>
        </w:rPr>
      </w:pPr>
    </w:p>
    <w:p w14:paraId="6A2B3DF0" w14:textId="77777777" w:rsidR="0026091E" w:rsidRPr="00500FE9" w:rsidRDefault="0026091E" w:rsidP="00175295">
      <w:pPr>
        <w:spacing w:after="0"/>
        <w:jc w:val="center"/>
        <w:rPr>
          <w:rFonts w:ascii="Segoe UI" w:hAnsi="Segoe UI" w:cs="Segoe UI"/>
          <w:b/>
          <w:sz w:val="18"/>
          <w:szCs w:val="18"/>
        </w:rPr>
      </w:pPr>
    </w:p>
    <w:p w14:paraId="17F40A24" w14:textId="77777777" w:rsidR="0026091E" w:rsidRPr="00500FE9" w:rsidRDefault="0026091E" w:rsidP="00175295">
      <w:pPr>
        <w:spacing w:after="0"/>
        <w:jc w:val="center"/>
        <w:rPr>
          <w:rFonts w:ascii="Segoe UI" w:hAnsi="Segoe UI" w:cs="Segoe UI"/>
          <w:b/>
          <w:sz w:val="18"/>
          <w:szCs w:val="18"/>
        </w:rPr>
      </w:pPr>
    </w:p>
    <w:p w14:paraId="240EDFE3" w14:textId="5A23D559" w:rsidR="00444C43" w:rsidRPr="00500FE9" w:rsidRDefault="00444C43" w:rsidP="00175295">
      <w:pPr>
        <w:spacing w:after="0"/>
        <w:jc w:val="center"/>
        <w:rPr>
          <w:rFonts w:ascii="Segoe UI" w:hAnsi="Segoe UI" w:cs="Segoe UI"/>
          <w:b/>
          <w:sz w:val="18"/>
          <w:szCs w:val="18"/>
        </w:rPr>
      </w:pPr>
    </w:p>
    <w:p w14:paraId="2620FA02" w14:textId="77777777" w:rsidR="00444C43" w:rsidRPr="00500FE9" w:rsidRDefault="00444C43" w:rsidP="00175295">
      <w:pPr>
        <w:spacing w:after="0"/>
        <w:jc w:val="center"/>
        <w:rPr>
          <w:rFonts w:ascii="Segoe UI" w:hAnsi="Segoe UI" w:cs="Segoe UI"/>
          <w:b/>
          <w:sz w:val="18"/>
          <w:szCs w:val="18"/>
        </w:rPr>
      </w:pPr>
    </w:p>
    <w:p w14:paraId="78092CCC" w14:textId="77777777" w:rsidR="00444C43" w:rsidRPr="00500FE9" w:rsidRDefault="00444C43" w:rsidP="00175295">
      <w:pPr>
        <w:spacing w:after="0"/>
        <w:jc w:val="center"/>
        <w:rPr>
          <w:rFonts w:ascii="Segoe UI" w:hAnsi="Segoe UI" w:cs="Segoe UI"/>
          <w:b/>
          <w:sz w:val="18"/>
          <w:szCs w:val="18"/>
        </w:rPr>
      </w:pPr>
    </w:p>
    <w:p w14:paraId="5BCB885E" w14:textId="14683B64" w:rsidR="002E0353" w:rsidRPr="00500FE9" w:rsidRDefault="00AE0952" w:rsidP="00175295">
      <w:pPr>
        <w:spacing w:after="0"/>
        <w:jc w:val="center"/>
        <w:rPr>
          <w:rFonts w:ascii="Segoe UI" w:hAnsi="Segoe UI" w:cs="Segoe UI"/>
          <w:b/>
          <w:sz w:val="18"/>
          <w:szCs w:val="18"/>
        </w:rPr>
      </w:pPr>
      <w:bookmarkStart w:id="0" w:name="_GoBack"/>
      <w:bookmarkEnd w:id="0"/>
      <w:r w:rsidRPr="00500FE9">
        <w:rPr>
          <w:rFonts w:ascii="Segoe UI" w:hAnsi="Segoe UI" w:cs="Segoe UI"/>
          <w:b/>
          <w:sz w:val="18"/>
          <w:szCs w:val="18"/>
        </w:rPr>
        <w:lastRenderedPageBreak/>
        <w:t>Community Consulting Firm</w:t>
      </w:r>
      <w:r w:rsidR="007B1969" w:rsidRPr="00500FE9">
        <w:rPr>
          <w:rFonts w:ascii="Segoe UI" w:hAnsi="Segoe UI" w:cs="Segoe UI"/>
          <w:b/>
          <w:sz w:val="18"/>
          <w:szCs w:val="18"/>
        </w:rPr>
        <w:t xml:space="preserve"> Chooses P</w:t>
      </w:r>
      <w:r w:rsidR="009C5D5F" w:rsidRPr="00500FE9">
        <w:rPr>
          <w:rFonts w:ascii="Segoe UI" w:hAnsi="Segoe UI" w:cs="Segoe UI"/>
          <w:b/>
          <w:sz w:val="18"/>
          <w:szCs w:val="18"/>
        </w:rPr>
        <w:t xml:space="preserve">urely Cloud and </w:t>
      </w:r>
      <w:r w:rsidRPr="00500FE9">
        <w:rPr>
          <w:rFonts w:ascii="Segoe UI" w:hAnsi="Segoe UI" w:cs="Segoe UI"/>
          <w:b/>
          <w:sz w:val="18"/>
          <w:szCs w:val="18"/>
        </w:rPr>
        <w:t>Office 365 Enterprise E3</w:t>
      </w:r>
    </w:p>
    <w:p w14:paraId="281C6986" w14:textId="77777777" w:rsidR="002E0353" w:rsidRPr="00500FE9" w:rsidRDefault="002E0353" w:rsidP="00FC3C5F">
      <w:pPr>
        <w:spacing w:after="0"/>
        <w:rPr>
          <w:rFonts w:ascii="Segoe UI" w:hAnsi="Segoe UI" w:cs="Segoe UI"/>
          <w:sz w:val="18"/>
          <w:szCs w:val="18"/>
        </w:rPr>
      </w:pPr>
    </w:p>
    <w:p w14:paraId="2BBD2237" w14:textId="0B77C145" w:rsidR="002E0353" w:rsidRPr="00500FE9" w:rsidRDefault="00CC1904" w:rsidP="00FC3C5F">
      <w:pPr>
        <w:spacing w:after="0"/>
        <w:rPr>
          <w:rFonts w:ascii="Segoe UI" w:hAnsi="Segoe UI" w:cs="Segoe UI"/>
          <w:color w:val="0070C0"/>
          <w:sz w:val="18"/>
          <w:szCs w:val="18"/>
        </w:rPr>
      </w:pPr>
      <w:r w:rsidRPr="00500FE9">
        <w:rPr>
          <w:rFonts w:ascii="Segoe UI" w:hAnsi="Segoe UI" w:cs="Segoe UI"/>
          <w:color w:val="0070C0"/>
          <w:sz w:val="18"/>
          <w:szCs w:val="18"/>
        </w:rPr>
        <w:t>“</w:t>
      </w:r>
      <w:r w:rsidR="009C5D5F" w:rsidRPr="00500FE9">
        <w:rPr>
          <w:rFonts w:ascii="Segoe UI" w:hAnsi="Segoe UI" w:cs="Segoe UI"/>
          <w:color w:val="0070C0"/>
          <w:sz w:val="18"/>
          <w:szCs w:val="18"/>
        </w:rPr>
        <w:t xml:space="preserve">Purely Cloud </w:t>
      </w:r>
      <w:r w:rsidR="00444C43" w:rsidRPr="00500FE9">
        <w:rPr>
          <w:rFonts w:ascii="Segoe UI" w:hAnsi="Segoe UI" w:cs="Segoe UI"/>
          <w:color w:val="0070C0"/>
          <w:sz w:val="18"/>
          <w:szCs w:val="18"/>
        </w:rPr>
        <w:t>successfully migrated us to our own environment from our affiliate company.  We now have greater control, security and compliance</w:t>
      </w:r>
      <w:r w:rsidRPr="00500FE9">
        <w:rPr>
          <w:rFonts w:ascii="Segoe UI" w:hAnsi="Segoe UI" w:cs="Segoe UI"/>
          <w:color w:val="0070C0"/>
          <w:sz w:val="18"/>
          <w:szCs w:val="18"/>
        </w:rPr>
        <w:t>.”</w:t>
      </w:r>
    </w:p>
    <w:p w14:paraId="693E4DD1" w14:textId="2B200A85" w:rsidR="00CC1904" w:rsidRPr="00500FE9" w:rsidRDefault="002E0353" w:rsidP="002E0353">
      <w:pPr>
        <w:spacing w:after="0"/>
        <w:jc w:val="right"/>
        <w:rPr>
          <w:rFonts w:ascii="Segoe UI" w:hAnsi="Segoe UI" w:cs="Segoe UI"/>
          <w:color w:val="0070C0"/>
          <w:sz w:val="18"/>
          <w:szCs w:val="18"/>
        </w:rPr>
      </w:pPr>
      <w:r w:rsidRPr="00500FE9">
        <w:rPr>
          <w:rFonts w:ascii="Segoe UI" w:hAnsi="Segoe UI" w:cs="Segoe UI"/>
          <w:color w:val="0070C0"/>
          <w:sz w:val="18"/>
          <w:szCs w:val="18"/>
        </w:rPr>
        <w:t>–</w:t>
      </w:r>
      <w:r w:rsidR="00A86A58">
        <w:rPr>
          <w:rFonts w:ascii="Segoe UI" w:hAnsi="Segoe UI" w:cs="Segoe UI"/>
          <w:color w:val="0070C0"/>
          <w:sz w:val="18"/>
          <w:szCs w:val="18"/>
        </w:rPr>
        <w:t>Jennifer LeSar</w:t>
      </w:r>
      <w:r w:rsidR="00444C43" w:rsidRPr="00500FE9">
        <w:rPr>
          <w:rFonts w:ascii="Segoe UI" w:hAnsi="Segoe UI" w:cs="Segoe UI"/>
          <w:color w:val="0070C0"/>
          <w:sz w:val="18"/>
          <w:szCs w:val="18"/>
        </w:rPr>
        <w:t xml:space="preserve">, </w:t>
      </w:r>
      <w:r w:rsidR="00A86A58">
        <w:rPr>
          <w:rFonts w:ascii="Segoe UI" w:hAnsi="Segoe UI" w:cs="Segoe UI"/>
          <w:color w:val="0070C0"/>
          <w:sz w:val="18"/>
          <w:szCs w:val="18"/>
        </w:rPr>
        <w:t xml:space="preserve">Managing </w:t>
      </w:r>
      <w:r w:rsidR="00444C43" w:rsidRPr="00500FE9">
        <w:rPr>
          <w:rFonts w:ascii="Segoe UI" w:hAnsi="Segoe UI" w:cs="Segoe UI"/>
          <w:color w:val="0070C0"/>
          <w:sz w:val="18"/>
          <w:szCs w:val="18"/>
        </w:rPr>
        <w:t>Member, Estolano LeSar Perez Advisors</w:t>
      </w:r>
    </w:p>
    <w:p w14:paraId="1D541CE7" w14:textId="0F8393B8" w:rsidR="00500FE9" w:rsidRPr="00500FE9" w:rsidRDefault="00500FE9" w:rsidP="00FC3C5F">
      <w:pPr>
        <w:spacing w:after="0"/>
        <w:rPr>
          <w:rFonts w:ascii="Segoe UI" w:hAnsi="Segoe UI" w:cs="Segoe UI"/>
          <w:b/>
          <w:sz w:val="18"/>
          <w:szCs w:val="18"/>
        </w:rPr>
      </w:pPr>
      <w:r w:rsidRPr="00500FE9">
        <w:rPr>
          <w:rFonts w:ascii="Segoe UI" w:hAnsi="Segoe UI" w:cs="Segoe UI"/>
          <w:b/>
          <w:sz w:val="18"/>
          <w:szCs w:val="18"/>
        </w:rPr>
        <w:t>Situation and Technical Summary</w:t>
      </w:r>
    </w:p>
    <w:p w14:paraId="7E47D136" w14:textId="71BC36EC" w:rsidR="00AF503C" w:rsidRDefault="00444C43" w:rsidP="00AF503C">
      <w:pPr>
        <w:spacing w:after="0"/>
        <w:rPr>
          <w:rFonts w:ascii="Segoe UI" w:hAnsi="Segoe UI" w:cs="Segoe UI"/>
          <w:sz w:val="18"/>
          <w:szCs w:val="18"/>
        </w:rPr>
      </w:pPr>
      <w:r w:rsidRPr="00500FE9">
        <w:rPr>
          <w:rFonts w:ascii="Segoe UI" w:hAnsi="Segoe UI" w:cs="Segoe UI"/>
          <w:sz w:val="18"/>
          <w:szCs w:val="18"/>
        </w:rPr>
        <w:t xml:space="preserve">ELP Advisors </w:t>
      </w:r>
      <w:r w:rsidR="00AF503C" w:rsidRPr="00500FE9">
        <w:rPr>
          <w:rFonts w:ascii="Segoe UI" w:hAnsi="Segoe UI" w:cs="Segoe UI"/>
          <w:sz w:val="18"/>
          <w:szCs w:val="18"/>
        </w:rPr>
        <w:t>helps clients build better communities through strategic vision, guided by principle, and tempered by pragmatism.</w:t>
      </w:r>
      <w:r w:rsidR="00AF503C">
        <w:rPr>
          <w:rFonts w:ascii="Segoe UI" w:hAnsi="Segoe UI" w:cs="Segoe UI"/>
          <w:sz w:val="18"/>
          <w:szCs w:val="18"/>
        </w:rPr>
        <w:t xml:space="preserve"> </w:t>
      </w:r>
      <w:r w:rsidR="00AF503C" w:rsidRPr="00500FE9">
        <w:rPr>
          <w:rFonts w:ascii="Segoe UI" w:hAnsi="Segoe UI" w:cs="Segoe UI"/>
          <w:sz w:val="18"/>
          <w:szCs w:val="18"/>
        </w:rPr>
        <w:t xml:space="preserve"> </w:t>
      </w:r>
      <w:r w:rsidR="00AF503C">
        <w:rPr>
          <w:rFonts w:ascii="Segoe UI" w:hAnsi="Segoe UI" w:cs="Segoe UI"/>
          <w:sz w:val="18"/>
          <w:szCs w:val="18"/>
        </w:rPr>
        <w:t>The firm</w:t>
      </w:r>
      <w:r w:rsidR="00AF503C" w:rsidRPr="00500FE9">
        <w:rPr>
          <w:rFonts w:ascii="Segoe UI" w:hAnsi="Segoe UI" w:cs="Segoe UI"/>
          <w:sz w:val="18"/>
          <w:szCs w:val="18"/>
        </w:rPr>
        <w:t xml:space="preserve"> provide</w:t>
      </w:r>
      <w:r w:rsidR="00AF503C">
        <w:rPr>
          <w:rFonts w:ascii="Segoe UI" w:hAnsi="Segoe UI" w:cs="Segoe UI"/>
          <w:sz w:val="18"/>
          <w:szCs w:val="18"/>
        </w:rPr>
        <w:t>s</w:t>
      </w:r>
      <w:r w:rsidR="00AF503C" w:rsidRPr="00500FE9">
        <w:rPr>
          <w:rFonts w:ascii="Segoe UI" w:hAnsi="Segoe UI" w:cs="Segoe UI"/>
          <w:sz w:val="18"/>
          <w:szCs w:val="18"/>
        </w:rPr>
        <w:t xml:space="preserve"> fresh solutions to complex problems with our expertise in housing, workforce and economic development, sustainability, transportation, and community engagement.</w:t>
      </w:r>
      <w:r w:rsidR="00AF503C">
        <w:rPr>
          <w:rFonts w:ascii="Segoe UI" w:hAnsi="Segoe UI" w:cs="Segoe UI"/>
          <w:sz w:val="18"/>
          <w:szCs w:val="18"/>
        </w:rPr>
        <w:t xml:space="preserve">  The Microsoft Office suite is </w:t>
      </w:r>
      <w:r w:rsidR="004A7974">
        <w:rPr>
          <w:rFonts w:ascii="Segoe UI" w:hAnsi="Segoe UI" w:cs="Segoe UI"/>
          <w:sz w:val="18"/>
          <w:szCs w:val="18"/>
        </w:rPr>
        <w:t>heavily</w:t>
      </w:r>
      <w:r w:rsidR="00AF503C">
        <w:rPr>
          <w:rFonts w:ascii="Segoe UI" w:hAnsi="Segoe UI" w:cs="Segoe UI"/>
          <w:sz w:val="18"/>
          <w:szCs w:val="18"/>
        </w:rPr>
        <w:t xml:space="preserve"> utilized for their work</w:t>
      </w:r>
      <w:r w:rsidR="004A7974">
        <w:rPr>
          <w:rFonts w:ascii="Segoe UI" w:hAnsi="Segoe UI" w:cs="Segoe UI"/>
          <w:sz w:val="18"/>
          <w:szCs w:val="18"/>
        </w:rPr>
        <w:t>.</w:t>
      </w:r>
    </w:p>
    <w:p w14:paraId="49B98328" w14:textId="5B930F0D" w:rsidR="00AF503C" w:rsidRDefault="00AF503C" w:rsidP="00AF503C">
      <w:pPr>
        <w:spacing w:after="0"/>
        <w:rPr>
          <w:rFonts w:ascii="Segoe UI" w:hAnsi="Segoe UI" w:cs="Segoe UI"/>
          <w:sz w:val="18"/>
          <w:szCs w:val="18"/>
        </w:rPr>
      </w:pPr>
    </w:p>
    <w:p w14:paraId="059473EB" w14:textId="39A5F5D7" w:rsidR="00444C43" w:rsidRDefault="00AF503C" w:rsidP="00AF503C">
      <w:pPr>
        <w:spacing w:after="0"/>
        <w:rPr>
          <w:rFonts w:ascii="Segoe UI" w:hAnsi="Segoe UI" w:cs="Segoe UI"/>
          <w:sz w:val="18"/>
          <w:szCs w:val="18"/>
        </w:rPr>
      </w:pPr>
      <w:r>
        <w:rPr>
          <w:rFonts w:ascii="Segoe UI" w:hAnsi="Segoe UI" w:cs="Segoe UI"/>
          <w:sz w:val="18"/>
          <w:szCs w:val="18"/>
        </w:rPr>
        <w:t>ELP</w:t>
      </w:r>
      <w:r w:rsidRPr="00500FE9">
        <w:rPr>
          <w:rFonts w:ascii="Segoe UI" w:hAnsi="Segoe UI" w:cs="Segoe UI"/>
          <w:sz w:val="18"/>
          <w:szCs w:val="18"/>
        </w:rPr>
        <w:t xml:space="preserve"> </w:t>
      </w:r>
      <w:r w:rsidR="00444C43" w:rsidRPr="00500FE9">
        <w:rPr>
          <w:rFonts w:ascii="Segoe UI" w:hAnsi="Segoe UI" w:cs="Segoe UI"/>
          <w:sz w:val="18"/>
          <w:szCs w:val="18"/>
        </w:rPr>
        <w:t>chose Purely Cloud to split their email from their affiliat</w:t>
      </w:r>
      <w:r>
        <w:rPr>
          <w:rFonts w:ascii="Segoe UI" w:hAnsi="Segoe UI" w:cs="Segoe UI"/>
          <w:sz w:val="18"/>
          <w:szCs w:val="18"/>
        </w:rPr>
        <w:t xml:space="preserve">e company for better management, </w:t>
      </w:r>
      <w:r w:rsidR="00444C43" w:rsidRPr="00500FE9">
        <w:rPr>
          <w:rFonts w:ascii="Segoe UI" w:hAnsi="Segoe UI" w:cs="Segoe UI"/>
          <w:sz w:val="18"/>
          <w:szCs w:val="18"/>
        </w:rPr>
        <w:t>security</w:t>
      </w:r>
      <w:r>
        <w:rPr>
          <w:rFonts w:ascii="Segoe UI" w:hAnsi="Segoe UI" w:cs="Segoe UI"/>
          <w:sz w:val="18"/>
          <w:szCs w:val="18"/>
        </w:rPr>
        <w:t>, and accounting</w:t>
      </w:r>
      <w:r w:rsidR="00444C43" w:rsidRPr="00500FE9">
        <w:rPr>
          <w:rFonts w:ascii="Segoe UI" w:hAnsi="Segoe UI" w:cs="Segoe UI"/>
          <w:sz w:val="18"/>
          <w:szCs w:val="18"/>
        </w:rPr>
        <w:t>.  Purely Cloud migrated email from their old, shared tenant to their new tenant while also enabling advanced capabilities including data loss prevention (DLP), eDiscovery, and advanced malware threat protection.</w:t>
      </w:r>
    </w:p>
    <w:p w14:paraId="5CEFF6AC" w14:textId="33667FF6" w:rsidR="00500FE9" w:rsidRDefault="00500FE9" w:rsidP="000F215F">
      <w:pPr>
        <w:spacing w:after="0"/>
        <w:rPr>
          <w:rFonts w:ascii="Segoe UI" w:hAnsi="Segoe UI" w:cs="Segoe UI"/>
          <w:sz w:val="18"/>
          <w:szCs w:val="18"/>
        </w:rPr>
      </w:pPr>
    </w:p>
    <w:p w14:paraId="772F8C93" w14:textId="6A148413" w:rsidR="00500FE9" w:rsidRDefault="00500FE9" w:rsidP="00500FE9">
      <w:pPr>
        <w:spacing w:after="0"/>
        <w:rPr>
          <w:rFonts w:ascii="Segoe UI" w:eastAsia="Times New Roman" w:hAnsi="Segoe UI" w:cs="Segoe UI"/>
          <w:color w:val="000000"/>
          <w:sz w:val="18"/>
          <w:szCs w:val="18"/>
        </w:rPr>
      </w:pPr>
      <w:r w:rsidRPr="00500FE9">
        <w:rPr>
          <w:rFonts w:ascii="Segoe UI" w:eastAsia="Times New Roman" w:hAnsi="Segoe UI" w:cs="Segoe UI"/>
          <w:color w:val="000000"/>
          <w:sz w:val="18"/>
          <w:szCs w:val="18"/>
        </w:rPr>
        <w:t>ELP Advisors</w:t>
      </w:r>
      <w:r w:rsidR="004A7974">
        <w:rPr>
          <w:rFonts w:ascii="Segoe UI" w:eastAsia="Times New Roman" w:hAnsi="Segoe UI" w:cs="Segoe UI"/>
          <w:color w:val="000000"/>
          <w:sz w:val="18"/>
          <w:szCs w:val="18"/>
        </w:rPr>
        <w:t xml:space="preserve"> use</w:t>
      </w:r>
      <w:r w:rsidRPr="00500FE9">
        <w:rPr>
          <w:rFonts w:ascii="Segoe UI" w:eastAsia="Times New Roman" w:hAnsi="Segoe UI" w:cs="Segoe UI"/>
          <w:color w:val="000000"/>
          <w:sz w:val="18"/>
          <w:szCs w:val="18"/>
        </w:rPr>
        <w:t xml:space="preserve"> Office 365 Enterprise E3 setup and managed by Purely Cloud to increase productivity and collaboration in the company.</w:t>
      </w:r>
    </w:p>
    <w:p w14:paraId="039FD6CB" w14:textId="77777777" w:rsidR="000F215F" w:rsidRPr="00500FE9" w:rsidRDefault="000F215F" w:rsidP="000F215F">
      <w:pPr>
        <w:spacing w:after="0"/>
        <w:rPr>
          <w:rFonts w:ascii="Segoe UI" w:hAnsi="Segoe UI" w:cs="Segoe UI"/>
          <w:sz w:val="18"/>
          <w:szCs w:val="18"/>
        </w:rPr>
      </w:pPr>
    </w:p>
    <w:p w14:paraId="232FBE4D" w14:textId="4351823E" w:rsidR="00E25EB4" w:rsidRPr="00500FE9" w:rsidRDefault="00500FE9" w:rsidP="00FC3C5F">
      <w:pPr>
        <w:spacing w:after="0"/>
        <w:rPr>
          <w:rFonts w:ascii="Segoe UI" w:eastAsia="Times New Roman" w:hAnsi="Segoe UI" w:cs="Segoe UI"/>
          <w:b/>
          <w:color w:val="000000"/>
          <w:sz w:val="18"/>
          <w:szCs w:val="18"/>
        </w:rPr>
      </w:pPr>
      <w:r>
        <w:rPr>
          <w:rFonts w:ascii="Segoe UI" w:eastAsia="Times New Roman" w:hAnsi="Segoe UI" w:cs="Segoe UI"/>
          <w:b/>
          <w:color w:val="000000"/>
          <w:sz w:val="18"/>
          <w:szCs w:val="18"/>
        </w:rPr>
        <w:t>About Estolano LeSar Perez Advisors</w:t>
      </w:r>
    </w:p>
    <w:p w14:paraId="0B0DBEBE" w14:textId="77777777" w:rsidR="00500FE9" w:rsidRPr="00500FE9" w:rsidRDefault="00500FE9" w:rsidP="00500FE9">
      <w:pPr>
        <w:spacing w:after="0"/>
        <w:rPr>
          <w:rFonts w:ascii="Segoe UI" w:hAnsi="Segoe UI" w:cs="Segoe UI"/>
          <w:sz w:val="18"/>
          <w:szCs w:val="18"/>
        </w:rPr>
      </w:pPr>
      <w:r w:rsidRPr="00500FE9">
        <w:rPr>
          <w:rFonts w:ascii="Segoe UI" w:hAnsi="Segoe UI" w:cs="Segoe UI"/>
          <w:sz w:val="18"/>
          <w:szCs w:val="18"/>
        </w:rPr>
        <w:t>Estolano LeSar Perez Advisors (ELP Advisors) mission – to grow thriving, healthy, and vibrant communities.</w:t>
      </w:r>
    </w:p>
    <w:p w14:paraId="635BB91E" w14:textId="4A70CC48" w:rsidR="00500FE9" w:rsidRPr="00500FE9" w:rsidRDefault="00500FE9" w:rsidP="00500FE9">
      <w:pPr>
        <w:spacing w:after="0"/>
        <w:rPr>
          <w:rFonts w:ascii="Segoe UI" w:hAnsi="Segoe UI" w:cs="Segoe UI"/>
          <w:sz w:val="18"/>
          <w:szCs w:val="18"/>
        </w:rPr>
      </w:pPr>
    </w:p>
    <w:p w14:paraId="50D9A3EA" w14:textId="77777777" w:rsidR="00500FE9" w:rsidRPr="00500FE9" w:rsidRDefault="00500FE9" w:rsidP="00500FE9">
      <w:pPr>
        <w:spacing w:after="0"/>
        <w:rPr>
          <w:rFonts w:ascii="Segoe UI" w:hAnsi="Segoe UI" w:cs="Segoe UI"/>
          <w:sz w:val="18"/>
          <w:szCs w:val="18"/>
        </w:rPr>
      </w:pPr>
      <w:r w:rsidRPr="00500FE9">
        <w:rPr>
          <w:rFonts w:ascii="Segoe UI" w:hAnsi="Segoe UI" w:cs="Segoe UI"/>
          <w:sz w:val="18"/>
          <w:szCs w:val="18"/>
        </w:rPr>
        <w:t>Their clients include public agencies, foundations, business associations, and other stakeholders that are looking to improve their communities. The firm provides strategic counsel to leaders in public agencies, foundations, business associations, and civic organizations. Their clients are looking for innovative approaches to building better communities in an era where limited resources must be used effectively.  They specialize in managing multi-stakeholder processes to address complex public policy issues. They have led efforts to promote transit oriented development and sustainable economic strategies. They have negotiated community benefits agreements and crafted cutting-edge policies to promote economic development.</w:t>
      </w:r>
    </w:p>
    <w:p w14:paraId="2DAFCEBF" w14:textId="4DAA1E20" w:rsidR="007F3044" w:rsidRPr="00500FE9" w:rsidRDefault="007F3044" w:rsidP="00FC3C5F">
      <w:pPr>
        <w:spacing w:after="0"/>
        <w:rPr>
          <w:rFonts w:ascii="Segoe UI" w:eastAsia="Times New Roman" w:hAnsi="Segoe UI" w:cs="Segoe UI"/>
          <w:color w:val="000000"/>
          <w:sz w:val="18"/>
          <w:szCs w:val="18"/>
        </w:rPr>
      </w:pPr>
    </w:p>
    <w:p w14:paraId="01882EBC" w14:textId="55CD7786" w:rsidR="007F3044" w:rsidRPr="00500FE9" w:rsidRDefault="007F3044" w:rsidP="00FC3C5F">
      <w:pPr>
        <w:spacing w:after="0"/>
        <w:rPr>
          <w:rFonts w:ascii="Segoe UI" w:eastAsia="Times New Roman" w:hAnsi="Segoe UI" w:cs="Segoe UI"/>
          <w:sz w:val="18"/>
          <w:szCs w:val="18"/>
        </w:rPr>
      </w:pPr>
      <w:r w:rsidRPr="00500FE9">
        <w:rPr>
          <w:rFonts w:ascii="Segoe UI" w:eastAsia="Times New Roman" w:hAnsi="Segoe UI" w:cs="Segoe UI"/>
          <w:color w:val="000000"/>
          <w:sz w:val="18"/>
          <w:szCs w:val="18"/>
        </w:rPr>
        <w:t>For more information about</w:t>
      </w:r>
      <w:r w:rsidR="00284719" w:rsidRPr="00500FE9">
        <w:rPr>
          <w:rFonts w:ascii="Segoe UI" w:eastAsia="Times New Roman" w:hAnsi="Segoe UI" w:cs="Segoe UI"/>
          <w:color w:val="000000"/>
          <w:sz w:val="18"/>
          <w:szCs w:val="18"/>
        </w:rPr>
        <w:t xml:space="preserve"> Pur</w:t>
      </w:r>
      <w:r w:rsidR="00B17025" w:rsidRPr="00500FE9">
        <w:rPr>
          <w:rFonts w:ascii="Segoe UI" w:eastAsia="Times New Roman" w:hAnsi="Segoe UI" w:cs="Segoe UI"/>
          <w:color w:val="000000"/>
          <w:sz w:val="18"/>
          <w:szCs w:val="18"/>
        </w:rPr>
        <w:t>ely Cloud</w:t>
      </w:r>
      <w:r w:rsidRPr="00500FE9">
        <w:rPr>
          <w:rFonts w:ascii="Segoe UI" w:eastAsia="Times New Roman" w:hAnsi="Segoe UI" w:cs="Segoe UI"/>
          <w:color w:val="000000"/>
          <w:sz w:val="18"/>
          <w:szCs w:val="18"/>
        </w:rPr>
        <w:t xml:space="preserve">, go to: </w:t>
      </w:r>
      <w:hyperlink r:id="rId13" w:history="1">
        <w:r w:rsidR="00CB0BD9" w:rsidRPr="00500FE9">
          <w:rPr>
            <w:rStyle w:val="Hyperlink"/>
            <w:rFonts w:ascii="Segoe UI" w:eastAsia="Times New Roman" w:hAnsi="Segoe UI" w:cs="Segoe UI"/>
            <w:sz w:val="18"/>
            <w:szCs w:val="18"/>
          </w:rPr>
          <w:t>www.purelycloud.com</w:t>
        </w:r>
      </w:hyperlink>
    </w:p>
    <w:sectPr w:rsidR="007F3044" w:rsidRPr="00500FE9" w:rsidSect="00FC3C5F">
      <w:headerReference w:type="default" r:id="rId14"/>
      <w:footerReference w:type="default" r:id="rId15"/>
      <w:pgSz w:w="12240" w:h="15840"/>
      <w:pgMar w:top="1440" w:right="1440" w:bottom="1440" w:left="1440" w:header="720" w:footer="720" w:gutter="0"/>
      <w:cols w:num="2" w:sep="1" w:space="720" w:equalWidth="0">
        <w:col w:w="360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20E25" w14:textId="77777777" w:rsidR="00444C43" w:rsidRDefault="00444C43" w:rsidP="00DC6373">
      <w:pPr>
        <w:spacing w:after="0" w:line="240" w:lineRule="auto"/>
      </w:pPr>
      <w:r>
        <w:separator/>
      </w:r>
    </w:p>
  </w:endnote>
  <w:endnote w:type="continuationSeparator" w:id="0">
    <w:p w14:paraId="465B7EBA" w14:textId="77777777" w:rsidR="00444C43" w:rsidRDefault="00444C43" w:rsidP="00DC6373">
      <w:pPr>
        <w:spacing w:after="0" w:line="240" w:lineRule="auto"/>
      </w:pPr>
      <w:r>
        <w:continuationSeparator/>
      </w:r>
    </w:p>
  </w:endnote>
  <w:endnote w:type="continuationNotice" w:id="1">
    <w:p w14:paraId="0C793FCE" w14:textId="77777777" w:rsidR="004912DD" w:rsidRDefault="00491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45C9" w14:textId="73D46B28" w:rsidR="00444C43" w:rsidRDefault="00444C43">
    <w:pPr>
      <w:pStyle w:val="Footer"/>
    </w:pPr>
    <w:r>
      <w:rPr>
        <w:noProof/>
      </w:rPr>
      <w:drawing>
        <wp:anchor distT="0" distB="0" distL="114300" distR="114300" simplePos="0" relativeHeight="251658241" behindDoc="1" locked="0" layoutInCell="1" allowOverlap="1" wp14:anchorId="77835AC3" wp14:editId="459AA4E5">
          <wp:simplePos x="0" y="0"/>
          <wp:positionH relativeFrom="margin">
            <wp:posOffset>0</wp:posOffset>
          </wp:positionH>
          <wp:positionV relativeFrom="paragraph">
            <wp:posOffset>-90170</wp:posOffset>
          </wp:positionV>
          <wp:extent cx="1805940" cy="415115"/>
          <wp:effectExtent l="0" t="0" r="3810" b="4445"/>
          <wp:wrapNone/>
          <wp:docPr id="10" name="Picture 10" descr="http://upload.wikimedia.org/wikipedia/de/7/74/Office_36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7/74/Office_365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41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FF9">
      <w:rPr>
        <w:noProof/>
      </w:rPr>
      <w:drawing>
        <wp:anchor distT="0" distB="0" distL="114300" distR="114300" simplePos="0" relativeHeight="251658242" behindDoc="1" locked="0" layoutInCell="1" allowOverlap="1" wp14:anchorId="57E738FD" wp14:editId="371FC096">
          <wp:simplePos x="0" y="0"/>
          <wp:positionH relativeFrom="margin">
            <wp:align>right</wp:align>
          </wp:positionH>
          <wp:positionV relativeFrom="paragraph">
            <wp:posOffset>-298450</wp:posOffset>
          </wp:positionV>
          <wp:extent cx="2428875" cy="804316"/>
          <wp:effectExtent l="0" t="0" r="0" b="0"/>
          <wp:wrapNone/>
          <wp:docPr id="12" name="Picture 12" descr="C:\Users\Christopher\Desktop\New folder\MP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opher\Desktop\New folder\MP_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8043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B2E4B" w14:textId="77777777" w:rsidR="00444C43" w:rsidRDefault="00444C43" w:rsidP="00DC6373">
      <w:pPr>
        <w:spacing w:after="0" w:line="240" w:lineRule="auto"/>
      </w:pPr>
      <w:r>
        <w:separator/>
      </w:r>
    </w:p>
  </w:footnote>
  <w:footnote w:type="continuationSeparator" w:id="0">
    <w:p w14:paraId="1D61CAB3" w14:textId="77777777" w:rsidR="00444C43" w:rsidRDefault="00444C43" w:rsidP="00DC6373">
      <w:pPr>
        <w:spacing w:after="0" w:line="240" w:lineRule="auto"/>
      </w:pPr>
      <w:r>
        <w:continuationSeparator/>
      </w:r>
    </w:p>
  </w:footnote>
  <w:footnote w:type="continuationNotice" w:id="1">
    <w:p w14:paraId="16EAEAE8" w14:textId="77777777" w:rsidR="004912DD" w:rsidRDefault="004912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126E" w14:textId="41CEEB8B" w:rsidR="00444C43" w:rsidRPr="0086300C" w:rsidRDefault="00444C43" w:rsidP="002E0353">
    <w:pPr>
      <w:spacing w:after="0"/>
      <w:rPr>
        <w:rFonts w:ascii="Segoe UI" w:hAnsi="Segoe UI" w:cs="Segoe UI"/>
        <w:sz w:val="28"/>
        <w:szCs w:val="28"/>
      </w:rPr>
    </w:pPr>
    <w:r w:rsidRPr="0086300C">
      <w:rPr>
        <w:rFonts w:ascii="Segoe UI" w:hAnsi="Segoe UI" w:cs="Segoe UI"/>
        <w:noProof/>
        <w:sz w:val="28"/>
        <w:szCs w:val="28"/>
      </w:rPr>
      <w:drawing>
        <wp:anchor distT="0" distB="0" distL="114300" distR="114300" simplePos="0" relativeHeight="251658240" behindDoc="1" locked="0" layoutInCell="1" allowOverlap="1" wp14:anchorId="6860449D" wp14:editId="4C5F457C">
          <wp:simplePos x="0" y="0"/>
          <wp:positionH relativeFrom="margin">
            <wp:posOffset>3518033</wp:posOffset>
          </wp:positionH>
          <wp:positionV relativeFrom="paragraph">
            <wp:posOffset>9525</wp:posOffset>
          </wp:positionV>
          <wp:extent cx="2417312" cy="361950"/>
          <wp:effectExtent l="0" t="0" r="2540" b="0"/>
          <wp:wrapNone/>
          <wp:docPr id="9" name="Picture 9" descr="C:\Users\Christopher\SharePoint\Purely Cloud Team Site - Documents\Marketing\Logos and Images\new\banne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SharePoint\Purely Cloud Team Site - Documents\Marketing\Logos and Images\new\banner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509" cy="372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00C">
      <w:rPr>
        <w:rFonts w:ascii="Segoe UI" w:hAnsi="Segoe UI" w:cs="Segoe UI"/>
        <w:sz w:val="28"/>
        <w:szCs w:val="28"/>
      </w:rPr>
      <w:t>Office 365</w:t>
    </w:r>
  </w:p>
  <w:p w14:paraId="2E92CE3F" w14:textId="1E652D00" w:rsidR="00444C43" w:rsidRPr="0086300C" w:rsidRDefault="00444C43" w:rsidP="002E0353">
    <w:pPr>
      <w:spacing w:after="0"/>
      <w:rPr>
        <w:rFonts w:ascii="Segoe UI" w:hAnsi="Segoe UI" w:cs="Segoe UI"/>
        <w:sz w:val="28"/>
        <w:szCs w:val="28"/>
      </w:rPr>
    </w:pPr>
    <w:r>
      <w:rPr>
        <w:rFonts w:ascii="Segoe UI" w:hAnsi="Segoe UI" w:cs="Segoe UI"/>
        <w:sz w:val="28"/>
        <w:szCs w:val="28"/>
      </w:rPr>
      <w:t>Client</w:t>
    </w:r>
    <w:r w:rsidRPr="0086300C">
      <w:rPr>
        <w:rFonts w:ascii="Segoe UI" w:hAnsi="Segoe UI" w:cs="Segoe UI"/>
        <w:sz w:val="28"/>
        <w:szCs w:val="28"/>
      </w:rPr>
      <w:t xml:space="preserve"> Solution Case Study</w:t>
    </w:r>
  </w:p>
  <w:p w14:paraId="4899DD2E" w14:textId="02777667" w:rsidR="00444C43" w:rsidRPr="0086300C" w:rsidRDefault="00444C43" w:rsidP="002E0353">
    <w:pPr>
      <w:pStyle w:val="Header"/>
      <w:rPr>
        <w:rFonts w:ascii="Segoe UI" w:hAnsi="Segoe UI" w:cs="Segoe U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86AF2"/>
    <w:multiLevelType w:val="hybridMultilevel"/>
    <w:tmpl w:val="30CA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04"/>
    <w:rsid w:val="00012EC7"/>
    <w:rsid w:val="00044345"/>
    <w:rsid w:val="0007416E"/>
    <w:rsid w:val="000F215F"/>
    <w:rsid w:val="00144180"/>
    <w:rsid w:val="00175295"/>
    <w:rsid w:val="00240555"/>
    <w:rsid w:val="0026091E"/>
    <w:rsid w:val="00284719"/>
    <w:rsid w:val="002C67C0"/>
    <w:rsid w:val="002E0353"/>
    <w:rsid w:val="0042294B"/>
    <w:rsid w:val="00444C43"/>
    <w:rsid w:val="004912DD"/>
    <w:rsid w:val="004A7974"/>
    <w:rsid w:val="004D7997"/>
    <w:rsid w:val="00500FE9"/>
    <w:rsid w:val="0060248C"/>
    <w:rsid w:val="006C1AB5"/>
    <w:rsid w:val="006C4DAC"/>
    <w:rsid w:val="006F2DC7"/>
    <w:rsid w:val="007B1969"/>
    <w:rsid w:val="007D01BB"/>
    <w:rsid w:val="007D1135"/>
    <w:rsid w:val="007F3044"/>
    <w:rsid w:val="0086300C"/>
    <w:rsid w:val="008670D9"/>
    <w:rsid w:val="008D40D5"/>
    <w:rsid w:val="0091203B"/>
    <w:rsid w:val="00925CCC"/>
    <w:rsid w:val="00953735"/>
    <w:rsid w:val="009C5D5F"/>
    <w:rsid w:val="009C60B9"/>
    <w:rsid w:val="00A2133C"/>
    <w:rsid w:val="00A86A58"/>
    <w:rsid w:val="00AE0952"/>
    <w:rsid w:val="00AF124C"/>
    <w:rsid w:val="00AF503C"/>
    <w:rsid w:val="00B17025"/>
    <w:rsid w:val="00B551B4"/>
    <w:rsid w:val="00B84CFA"/>
    <w:rsid w:val="00C32411"/>
    <w:rsid w:val="00C82818"/>
    <w:rsid w:val="00C96791"/>
    <w:rsid w:val="00CA5391"/>
    <w:rsid w:val="00CB0BD9"/>
    <w:rsid w:val="00CC1904"/>
    <w:rsid w:val="00DC6373"/>
    <w:rsid w:val="00DE2748"/>
    <w:rsid w:val="00E0289C"/>
    <w:rsid w:val="00E07FF9"/>
    <w:rsid w:val="00E25EB4"/>
    <w:rsid w:val="00E7334B"/>
    <w:rsid w:val="00FC3C5F"/>
    <w:rsid w:val="00FF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5CAC5B"/>
  <w15:chartTrackingRefBased/>
  <w15:docId w15:val="{8BAC05E5-A329-45E3-A974-581F7F6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12">
    <w:name w:val="ari12"/>
    <w:basedOn w:val="Normal"/>
    <w:rsid w:val="00CC1904"/>
    <w:pPr>
      <w:spacing w:before="100" w:beforeAutospacing="1" w:after="100" w:afterAutospacing="1" w:line="240" w:lineRule="auto"/>
    </w:pPr>
    <w:rPr>
      <w:rFonts w:ascii="Arial" w:eastAsia="Times New Roman" w:hAnsi="Arial" w:cs="Arial"/>
      <w:sz w:val="18"/>
      <w:szCs w:val="18"/>
    </w:rPr>
  </w:style>
  <w:style w:type="character" w:customStyle="1" w:styleId="drivenstaffing1">
    <w:name w:val="drivenstaffing1"/>
    <w:basedOn w:val="DefaultParagraphFont"/>
    <w:rsid w:val="00CC1904"/>
    <w:rPr>
      <w:rFonts w:ascii="Verdana" w:hAnsi="Verdana" w:hint="default"/>
      <w:b/>
      <w:bCs/>
      <w:color w:val="990000"/>
      <w:sz w:val="18"/>
      <w:szCs w:val="18"/>
    </w:rPr>
  </w:style>
  <w:style w:type="character" w:customStyle="1" w:styleId="ver121">
    <w:name w:val="ver121"/>
    <w:basedOn w:val="DefaultParagraphFont"/>
    <w:rsid w:val="00CC1904"/>
    <w:rPr>
      <w:rFonts w:ascii="Verdana" w:hAnsi="Verdana" w:hint="default"/>
      <w:b w:val="0"/>
      <w:bCs w:val="0"/>
      <w:color w:val="666666"/>
      <w:sz w:val="21"/>
      <w:szCs w:val="21"/>
    </w:rPr>
  </w:style>
  <w:style w:type="character" w:customStyle="1" w:styleId="key1">
    <w:name w:val="key1"/>
    <w:basedOn w:val="DefaultParagraphFont"/>
    <w:rsid w:val="00CC1904"/>
    <w:rPr>
      <w:rFonts w:ascii="Verdana" w:hAnsi="Verdana" w:hint="default"/>
      <w:b/>
      <w:bCs/>
      <w:i w:val="0"/>
      <w:iCs w:val="0"/>
      <w:caps/>
      <w:color w:val="003366"/>
      <w:sz w:val="21"/>
      <w:szCs w:val="21"/>
    </w:rPr>
  </w:style>
  <w:style w:type="paragraph" w:styleId="ListParagraph">
    <w:name w:val="List Paragraph"/>
    <w:basedOn w:val="Normal"/>
    <w:uiPriority w:val="34"/>
    <w:qFormat/>
    <w:rsid w:val="00CC1904"/>
    <w:pPr>
      <w:ind w:left="720"/>
      <w:contextualSpacing/>
    </w:pPr>
  </w:style>
  <w:style w:type="character" w:styleId="Hyperlink">
    <w:name w:val="Hyperlink"/>
    <w:basedOn w:val="DefaultParagraphFont"/>
    <w:uiPriority w:val="99"/>
    <w:unhideWhenUsed/>
    <w:rsid w:val="00E25EB4"/>
    <w:rPr>
      <w:color w:val="0563C1" w:themeColor="hyperlink"/>
      <w:u w:val="single"/>
    </w:rPr>
  </w:style>
  <w:style w:type="paragraph" w:styleId="Header">
    <w:name w:val="header"/>
    <w:basedOn w:val="Normal"/>
    <w:link w:val="HeaderChar"/>
    <w:uiPriority w:val="99"/>
    <w:unhideWhenUsed/>
    <w:rsid w:val="00DC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373"/>
  </w:style>
  <w:style w:type="paragraph" w:styleId="Footer">
    <w:name w:val="footer"/>
    <w:basedOn w:val="Normal"/>
    <w:link w:val="FooterChar"/>
    <w:uiPriority w:val="99"/>
    <w:unhideWhenUsed/>
    <w:rsid w:val="00DC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64077">
      <w:bodyDiv w:val="1"/>
      <w:marLeft w:val="0"/>
      <w:marRight w:val="0"/>
      <w:marTop w:val="0"/>
      <w:marBottom w:val="0"/>
      <w:divBdr>
        <w:top w:val="none" w:sz="0" w:space="0" w:color="auto"/>
        <w:left w:val="none" w:sz="0" w:space="0" w:color="auto"/>
        <w:bottom w:val="none" w:sz="0" w:space="0" w:color="auto"/>
        <w:right w:val="none" w:sz="0" w:space="0" w:color="auto"/>
      </w:divBdr>
      <w:divsChild>
        <w:div w:id="1634366460">
          <w:marLeft w:val="0"/>
          <w:marRight w:val="0"/>
          <w:marTop w:val="0"/>
          <w:marBottom w:val="0"/>
          <w:divBdr>
            <w:top w:val="none" w:sz="0" w:space="0" w:color="auto"/>
            <w:left w:val="none" w:sz="0" w:space="0" w:color="auto"/>
            <w:bottom w:val="none" w:sz="0" w:space="0" w:color="auto"/>
            <w:right w:val="none" w:sz="0" w:space="0" w:color="auto"/>
          </w:divBdr>
          <w:divsChild>
            <w:div w:id="10694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4707">
      <w:bodyDiv w:val="1"/>
      <w:marLeft w:val="0"/>
      <w:marRight w:val="0"/>
      <w:marTop w:val="0"/>
      <w:marBottom w:val="0"/>
      <w:divBdr>
        <w:top w:val="none" w:sz="0" w:space="0" w:color="auto"/>
        <w:left w:val="none" w:sz="0" w:space="0" w:color="auto"/>
        <w:bottom w:val="none" w:sz="0" w:space="0" w:color="auto"/>
        <w:right w:val="none" w:sz="0" w:space="0" w:color="auto"/>
      </w:divBdr>
      <w:divsChild>
        <w:div w:id="1795977315">
          <w:marLeft w:val="0"/>
          <w:marRight w:val="0"/>
          <w:marTop w:val="0"/>
          <w:marBottom w:val="0"/>
          <w:divBdr>
            <w:top w:val="none" w:sz="0" w:space="0" w:color="auto"/>
            <w:left w:val="none" w:sz="0" w:space="0" w:color="auto"/>
            <w:bottom w:val="none" w:sz="0" w:space="0" w:color="auto"/>
            <w:right w:val="none" w:sz="0" w:space="0" w:color="auto"/>
          </w:divBdr>
          <w:divsChild>
            <w:div w:id="5345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848">
      <w:bodyDiv w:val="1"/>
      <w:marLeft w:val="0"/>
      <w:marRight w:val="0"/>
      <w:marTop w:val="0"/>
      <w:marBottom w:val="0"/>
      <w:divBdr>
        <w:top w:val="none" w:sz="0" w:space="0" w:color="auto"/>
        <w:left w:val="none" w:sz="0" w:space="0" w:color="auto"/>
        <w:bottom w:val="none" w:sz="0" w:space="0" w:color="auto"/>
        <w:right w:val="none" w:sz="0" w:space="0" w:color="auto"/>
      </w:divBdr>
      <w:divsChild>
        <w:div w:id="854226514">
          <w:marLeft w:val="0"/>
          <w:marRight w:val="0"/>
          <w:marTop w:val="0"/>
          <w:marBottom w:val="0"/>
          <w:divBdr>
            <w:top w:val="none" w:sz="0" w:space="0" w:color="auto"/>
            <w:left w:val="none" w:sz="0" w:space="0" w:color="auto"/>
            <w:bottom w:val="none" w:sz="0" w:space="0" w:color="auto"/>
            <w:right w:val="none" w:sz="0" w:space="0" w:color="auto"/>
          </w:divBdr>
          <w:divsChild>
            <w:div w:id="334496596">
              <w:marLeft w:val="0"/>
              <w:marRight w:val="0"/>
              <w:marTop w:val="0"/>
              <w:marBottom w:val="0"/>
              <w:divBdr>
                <w:top w:val="none" w:sz="0" w:space="0" w:color="auto"/>
                <w:left w:val="none" w:sz="0" w:space="0" w:color="auto"/>
                <w:bottom w:val="none" w:sz="0" w:space="0" w:color="auto"/>
                <w:right w:val="none" w:sz="0" w:space="0" w:color="auto"/>
              </w:divBdr>
              <w:divsChild>
                <w:div w:id="114325526">
                  <w:marLeft w:val="0"/>
                  <w:marRight w:val="0"/>
                  <w:marTop w:val="0"/>
                  <w:marBottom w:val="0"/>
                  <w:divBdr>
                    <w:top w:val="none" w:sz="0" w:space="0" w:color="auto"/>
                    <w:left w:val="none" w:sz="0" w:space="0" w:color="auto"/>
                    <w:bottom w:val="none" w:sz="0" w:space="0" w:color="auto"/>
                    <w:right w:val="none" w:sz="0" w:space="0" w:color="auto"/>
                  </w:divBdr>
                  <w:divsChild>
                    <w:div w:id="860515069">
                      <w:marLeft w:val="0"/>
                      <w:marRight w:val="0"/>
                      <w:marTop w:val="0"/>
                      <w:marBottom w:val="0"/>
                      <w:divBdr>
                        <w:top w:val="none" w:sz="0" w:space="0" w:color="auto"/>
                        <w:left w:val="none" w:sz="0" w:space="0" w:color="auto"/>
                        <w:bottom w:val="none" w:sz="0" w:space="0" w:color="auto"/>
                        <w:right w:val="none" w:sz="0" w:space="0" w:color="auto"/>
                      </w:divBdr>
                      <w:divsChild>
                        <w:div w:id="1408189936">
                          <w:marLeft w:val="0"/>
                          <w:marRight w:val="0"/>
                          <w:marTop w:val="0"/>
                          <w:marBottom w:val="0"/>
                          <w:divBdr>
                            <w:top w:val="none" w:sz="0" w:space="0" w:color="auto"/>
                            <w:left w:val="none" w:sz="0" w:space="0" w:color="auto"/>
                            <w:bottom w:val="none" w:sz="0" w:space="0" w:color="auto"/>
                            <w:right w:val="none" w:sz="0" w:space="0" w:color="auto"/>
                          </w:divBdr>
                          <w:divsChild>
                            <w:div w:id="1674185451">
                              <w:marLeft w:val="0"/>
                              <w:marRight w:val="0"/>
                              <w:marTop w:val="0"/>
                              <w:marBottom w:val="0"/>
                              <w:divBdr>
                                <w:top w:val="none" w:sz="0" w:space="0" w:color="auto"/>
                                <w:left w:val="none" w:sz="0" w:space="0" w:color="auto"/>
                                <w:bottom w:val="none" w:sz="0" w:space="0" w:color="auto"/>
                                <w:right w:val="none" w:sz="0" w:space="0" w:color="auto"/>
                              </w:divBdr>
                              <w:divsChild>
                                <w:div w:id="1708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elyclou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padviso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C2709B-138C-4862-9FF2-E7F35B80DD1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8BB46B0A93054DA6878A3AC7BB0A43" ma:contentTypeVersion="3" ma:contentTypeDescription="Create a new document." ma:contentTypeScope="" ma:versionID="cf1a8274394144270c7c5a86a459b271">
  <xsd:schema xmlns:xsd="http://www.w3.org/2001/XMLSchema" xmlns:xs="http://www.w3.org/2001/XMLSchema" xmlns:p="http://schemas.microsoft.com/office/2006/metadata/properties" xmlns:ns2="66067e5a-df72-487a-9103-45a70d0b9db4" targetNamespace="http://schemas.microsoft.com/office/2006/metadata/properties" ma:root="true" ma:fieldsID="6c7cdfe28378a6ae32982861291bf828" ns2:_="">
    <xsd:import namespace="66067e5a-df72-487a-9103-45a70d0b9db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7e5a-df72-487a-9103-45a70d0b9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B7FAA-460A-4021-BFBC-CC567145010E}"/>
</file>

<file path=customXml/itemProps2.xml><?xml version="1.0" encoding="utf-8"?>
<ds:datastoreItem xmlns:ds="http://schemas.openxmlformats.org/officeDocument/2006/customXml" ds:itemID="{2400DB96-C9BF-4A1D-B043-038F7D526B27}"/>
</file>

<file path=customXml/itemProps3.xml><?xml version="1.0" encoding="utf-8"?>
<ds:datastoreItem xmlns:ds="http://schemas.openxmlformats.org/officeDocument/2006/customXml" ds:itemID="{A1C2E6C1-EFA9-4FF8-9E48-40615094E4CD}"/>
</file>

<file path=customXml/itemProps4.xml><?xml version="1.0" encoding="utf-8"?>
<ds:datastoreItem xmlns:ds="http://schemas.openxmlformats.org/officeDocument/2006/customXml" ds:itemID="{71CDC5B9-748E-4FCE-8E2F-E153728155F9}"/>
</file>

<file path=docProps/app.xml><?xml version="1.0" encoding="utf-8"?>
<Properties xmlns="http://schemas.openxmlformats.org/officeDocument/2006/extended-properties" xmlns:vt="http://schemas.openxmlformats.org/officeDocument/2006/docPropsVTypes">
  <Template>Normal.dotm</Template>
  <TotalTime>92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Wing</dc:creator>
  <cp:keywords/>
  <dc:description/>
  <cp:lastModifiedBy>Christopher Wing</cp:lastModifiedBy>
  <cp:revision>11</cp:revision>
  <cp:lastPrinted>2015-03-03T00:57:00Z</cp:lastPrinted>
  <dcterms:created xsi:type="dcterms:W3CDTF">2015-09-09T01:50:00Z</dcterms:created>
  <dcterms:modified xsi:type="dcterms:W3CDTF">2015-10-21T00:28:00Z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0x010100338BB46B0A93054DA6878A3AC7BB0A43</vt:lpwstr>
  </property>
</Properties>
</file>